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1D3F" w14:textId="77EC4B6B" w:rsidR="00FA7DA4" w:rsidRPr="00B470A3" w:rsidRDefault="00FA7DA4" w:rsidP="0014195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34343"/>
          <w:kern w:val="0"/>
          <w:sz w:val="32"/>
          <w:szCs w:val="32"/>
          <w14:ligatures w14:val="none"/>
        </w:rPr>
      </w:pPr>
      <w:r w:rsidRPr="00B470A3">
        <w:rPr>
          <w:rFonts w:ascii="Times New Roman" w:eastAsia="Times New Roman" w:hAnsi="Times New Roman" w:cs="Times New Roman"/>
          <w:b/>
          <w:bCs/>
          <w:color w:val="434343"/>
          <w:kern w:val="0"/>
          <w:sz w:val="32"/>
          <w:szCs w:val="32"/>
          <w14:ligatures w14:val="none"/>
        </w:rPr>
        <w:t>Access and Usage Policy</w:t>
      </w:r>
    </w:p>
    <w:p w14:paraId="24BED56A" w14:textId="0D6A9686" w:rsidR="00453AEB" w:rsidRPr="00F36E87" w:rsidRDefault="00453AEB" w:rsidP="00B4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343"/>
          <w:kern w:val="0"/>
          <w:sz w:val="28"/>
          <w:szCs w:val="28"/>
          <w14:ligatures w14:val="none"/>
        </w:rPr>
      </w:pPr>
      <w:r w:rsidRPr="00F36E87">
        <w:rPr>
          <w:rFonts w:ascii="Times New Roman" w:eastAsia="Times New Roman" w:hAnsi="Times New Roman" w:cs="Times New Roman"/>
          <w:b/>
          <w:bCs/>
          <w:color w:val="434343"/>
          <w:kern w:val="0"/>
          <w:sz w:val="28"/>
          <w:szCs w:val="28"/>
          <w14:ligatures w14:val="none"/>
        </w:rPr>
        <w:t xml:space="preserve">Access to the </w:t>
      </w:r>
      <w:r w:rsidR="00F36E87" w:rsidRPr="00F36E87">
        <w:rPr>
          <w:rFonts w:ascii="Times New Roman" w:eastAsia="Times New Roman" w:hAnsi="Times New Roman" w:cs="Times New Roman"/>
          <w:b/>
          <w:bCs/>
          <w:color w:val="434343"/>
          <w:kern w:val="0"/>
          <w:sz w:val="28"/>
          <w:szCs w:val="28"/>
          <w14:ligatures w14:val="none"/>
        </w:rPr>
        <w:t>Lab</w:t>
      </w:r>
    </w:p>
    <w:p w14:paraId="61EEC141" w14:textId="72438E81" w:rsidR="00141954" w:rsidRDefault="00B470A3" w:rsidP="00B4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</w:pPr>
      <w:r w:rsidRPr="00141954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The </w:t>
      </w:r>
      <w:r w:rsidRPr="00B470A3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ATRC Imaging suite</w:t>
      </w:r>
      <w:r w:rsidRPr="00141954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is located in</w:t>
      </w:r>
      <w:r w:rsidRPr="00B470A3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room 136 Advanced Technology Research Center, Oklahoma State University, Stillwater, OK 74078</w:t>
      </w:r>
      <w:r w:rsidRPr="00141954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.</w:t>
      </w:r>
      <w:r w:rsidRPr="00B470A3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</w:t>
      </w:r>
      <w:r w:rsidR="00141954" w:rsidRPr="00141954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The </w:t>
      </w:r>
      <w:r w:rsidRPr="00B470A3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lab</w:t>
      </w:r>
      <w:r w:rsidR="00141954" w:rsidRPr="00141954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is open Monday through Friday, 8AM to 5PM</w:t>
      </w:r>
      <w:r w:rsidR="00FA7DA4" w:rsidRPr="00B470A3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for daily access and trained approved users have 24/7 access</w:t>
      </w:r>
      <w:r w:rsidR="00141954" w:rsidRPr="00141954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. </w:t>
      </w:r>
      <w:r w:rsidR="00023A6C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Issuing of a</w:t>
      </w:r>
      <w:r w:rsidR="00593C8F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ccess rights is done in accordance with the </w:t>
      </w:r>
      <w:r w:rsidR="00E21282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university </w:t>
      </w:r>
      <w:r w:rsidR="00516BEF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and the ATRC’s key/card </w:t>
      </w:r>
      <w:r w:rsidR="00D90CA4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policies.</w:t>
      </w:r>
    </w:p>
    <w:p w14:paraId="1EF6F82E" w14:textId="77777777" w:rsidR="004571F4" w:rsidRDefault="004571F4" w:rsidP="00B4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</w:pPr>
    </w:p>
    <w:p w14:paraId="3AD6C115" w14:textId="77777777" w:rsidR="004571F4" w:rsidRPr="00146D47" w:rsidRDefault="004571F4" w:rsidP="00457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34343"/>
          <w:kern w:val="0"/>
          <w:sz w:val="28"/>
          <w:szCs w:val="28"/>
          <w14:ligatures w14:val="none"/>
        </w:rPr>
      </w:pPr>
      <w:r w:rsidRPr="00146D47">
        <w:rPr>
          <w:rFonts w:ascii="Times New Roman" w:eastAsia="Times New Roman" w:hAnsi="Times New Roman" w:cs="Times New Roman"/>
          <w:b/>
          <w:bCs/>
          <w:color w:val="434343"/>
          <w:kern w:val="0"/>
          <w:sz w:val="28"/>
          <w:szCs w:val="28"/>
          <w14:ligatures w14:val="none"/>
        </w:rPr>
        <w:t>Laboratory safety</w:t>
      </w:r>
    </w:p>
    <w:p w14:paraId="5BBA11D4" w14:textId="77777777" w:rsidR="004571F4" w:rsidRDefault="004571F4" w:rsidP="00457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</w:pPr>
      <w:r w:rsidRPr="00330031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All users must have current training certificates and X-ray badges to operate any instrument or equipment</w:t>
      </w:r>
      <w:r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independently</w:t>
      </w:r>
      <w:r w:rsidRPr="00330031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No f</w:t>
      </w:r>
      <w:r w:rsidRPr="00141954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ood, drink, tobacco or pets</w:t>
      </w:r>
      <w:r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are allowed in the lab. No c</w:t>
      </w:r>
      <w:r w:rsidRPr="00141954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hemicals</w:t>
      </w:r>
      <w:r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are allowed without </w:t>
      </w:r>
      <w:r w:rsidRPr="00141954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specific permission and training.</w:t>
      </w:r>
      <w:r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</w:t>
      </w:r>
    </w:p>
    <w:p w14:paraId="7A9475D7" w14:textId="77777777" w:rsidR="00B470A3" w:rsidRPr="00B470A3" w:rsidRDefault="00B470A3" w:rsidP="00B4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</w:pPr>
    </w:p>
    <w:p w14:paraId="5148E597" w14:textId="4121D53A" w:rsidR="00B470A3" w:rsidRPr="00B470A3" w:rsidRDefault="00B470A3" w:rsidP="00B4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</w:pPr>
      <w:r w:rsidRPr="00B470A3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To become a user, the following steps must be fulfilled.</w:t>
      </w:r>
    </w:p>
    <w:p w14:paraId="4B41A459" w14:textId="17E7A19D" w:rsidR="00B470A3" w:rsidRDefault="00B470A3" w:rsidP="00420C79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343"/>
          <w:kern w:val="0"/>
          <w:sz w:val="24"/>
          <w:szCs w:val="24"/>
          <w14:ligatures w14:val="none"/>
        </w:rPr>
      </w:pPr>
      <w:r w:rsidRPr="00B470A3">
        <w:rPr>
          <w:rFonts w:ascii="Times New Roman" w:eastAsia="Times New Roman" w:hAnsi="Times New Roman" w:cs="Times New Roman"/>
          <w:b/>
          <w:bCs/>
          <w:color w:val="434343"/>
          <w:kern w:val="0"/>
          <w:sz w:val="24"/>
          <w:szCs w:val="24"/>
          <w14:ligatures w14:val="none"/>
        </w:rPr>
        <w:t>Radiation safety</w:t>
      </w:r>
    </w:p>
    <w:p w14:paraId="66237FED" w14:textId="77777777" w:rsidR="00EB0DE6" w:rsidRDefault="00B470A3" w:rsidP="00B470A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</w:pPr>
      <w:r w:rsidRPr="00B470A3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Each new user must</w:t>
      </w:r>
      <w:r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fill out two request forms, one for radiation safety and the other for dosimetry monitoring. </w:t>
      </w:r>
    </w:p>
    <w:p w14:paraId="5471037C" w14:textId="00FBD96F" w:rsidR="00EB0DE6" w:rsidRDefault="00000000" w:rsidP="00B470A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</w:pPr>
      <w:hyperlink r:id="rId5" w:history="1">
        <w:r w:rsidR="00EB0DE6" w:rsidRPr="00B64577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https://research.okstate.edu/research-compliance/rso/documents/radiation-safety-training-request.pdf</w:t>
        </w:r>
      </w:hyperlink>
    </w:p>
    <w:p w14:paraId="61A46B5B" w14:textId="582509AE" w:rsidR="00EB0DE6" w:rsidRDefault="00000000" w:rsidP="00B470A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</w:pPr>
      <w:hyperlink r:id="rId6" w:history="1">
        <w:r w:rsidR="00701B93" w:rsidRPr="00B64577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https://research.okstate.edu/research-compliance/rso/documents/badge-request-form.pdf</w:t>
        </w:r>
      </w:hyperlink>
    </w:p>
    <w:p w14:paraId="40071296" w14:textId="4C0A09AF" w:rsidR="00B470A3" w:rsidRDefault="00B470A3" w:rsidP="00B470A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The radiation safety form has to be signed by the X-ray lab PI and the user’s research supervisor has to sign the dosimetry monitoring form. </w:t>
      </w:r>
      <w:r w:rsidR="00A63B94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The filled forms should be sent to the OSU Radiation Safety Office (RSO). Once they receive the forms, they will send the new user a link to complete the online safety training. After the user completes the online training, </w:t>
      </w:r>
      <w:r w:rsidR="009A398D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he/she</w:t>
      </w:r>
      <w:r w:rsidR="00A63B94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will get a certificate and RSO will mail the imaging lab the user’s X-ray badge.</w:t>
      </w:r>
      <w:r w:rsidR="00313BFC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The radiation safety training </w:t>
      </w:r>
      <w:r w:rsidR="00D419F2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has</w:t>
      </w:r>
      <w:r w:rsidR="00C929DD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to be renewed annually.</w:t>
      </w:r>
    </w:p>
    <w:p w14:paraId="3EF8B57F" w14:textId="77777777" w:rsidR="00D419F2" w:rsidRDefault="00D419F2" w:rsidP="00B470A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</w:pPr>
    </w:p>
    <w:p w14:paraId="7F8FCE41" w14:textId="2CFA9A9E" w:rsidR="00C929DD" w:rsidRPr="0098244E" w:rsidRDefault="00D419F2" w:rsidP="00420C79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343"/>
          <w:kern w:val="0"/>
          <w:sz w:val="24"/>
          <w:szCs w:val="24"/>
          <w14:ligatures w14:val="none"/>
        </w:rPr>
      </w:pPr>
      <w:r w:rsidRPr="0098244E">
        <w:rPr>
          <w:rFonts w:ascii="Times New Roman" w:eastAsia="Times New Roman" w:hAnsi="Times New Roman" w:cs="Times New Roman"/>
          <w:b/>
          <w:bCs/>
          <w:color w:val="434343"/>
          <w:kern w:val="0"/>
          <w:sz w:val="24"/>
          <w:szCs w:val="24"/>
          <w14:ligatures w14:val="none"/>
        </w:rPr>
        <w:t xml:space="preserve">Machine </w:t>
      </w:r>
      <w:r w:rsidR="00D50505" w:rsidRPr="0098244E">
        <w:rPr>
          <w:rFonts w:ascii="Times New Roman" w:eastAsia="Times New Roman" w:hAnsi="Times New Roman" w:cs="Times New Roman"/>
          <w:b/>
          <w:bCs/>
          <w:color w:val="434343"/>
          <w:kern w:val="0"/>
          <w:sz w:val="24"/>
          <w:szCs w:val="24"/>
          <w14:ligatures w14:val="none"/>
        </w:rPr>
        <w:t>safety</w:t>
      </w:r>
    </w:p>
    <w:p w14:paraId="19C959A7" w14:textId="29B2FBC8" w:rsidR="00D50505" w:rsidRPr="00C929DD" w:rsidRDefault="00D50505" w:rsidP="00D5050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After </w:t>
      </w:r>
      <w:r w:rsidR="00E20466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receiving</w:t>
      </w:r>
      <w:r w:rsidR="00261399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the X-ray badge, </w:t>
      </w:r>
      <w:r w:rsidR="001B586A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the person in charge of the X-ray equipment </w:t>
      </w:r>
      <w:r w:rsidR="00EA0CDF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will train the new user</w:t>
      </w:r>
      <w:r w:rsidR="007F7453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to </w:t>
      </w:r>
      <w:r w:rsidR="009735F8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operate instrumentation</w:t>
      </w:r>
      <w:r w:rsidR="00CF28BC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safely and</w:t>
      </w:r>
      <w:r w:rsidR="009735F8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independently. </w:t>
      </w:r>
      <w:r w:rsidR="00E23F3F" w:rsidRPr="00E23F3F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C</w:t>
      </w:r>
      <w:r w:rsidR="00E23F3F" w:rsidRPr="00141954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ross-training of new users by existing users is not allowed</w:t>
      </w:r>
      <w:r w:rsidR="00E23F3F" w:rsidRPr="00E23F3F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.</w:t>
      </w:r>
      <w:r w:rsidR="00E23F3F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</w:t>
      </w:r>
      <w:r w:rsidR="009B28EA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Once the training </w:t>
      </w:r>
      <w:r w:rsidR="00B72924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is completed</w:t>
      </w:r>
      <w:r w:rsidR="009B28EA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, the user </w:t>
      </w:r>
      <w:r w:rsidR="00A477BF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must</w:t>
      </w:r>
      <w:r w:rsidR="00B72924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</w:t>
      </w:r>
      <w:r w:rsidR="00CB50A5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fill</w:t>
      </w:r>
      <w:r w:rsidR="00B72924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out </w:t>
      </w:r>
      <w:r w:rsidR="00845542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the machine specific training form. </w:t>
      </w:r>
      <w:r w:rsidR="00183210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All training </w:t>
      </w:r>
      <w:r w:rsidR="00B1783C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certificates</w:t>
      </w:r>
      <w:r w:rsidR="00183210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</w:t>
      </w:r>
      <w:r w:rsidR="00CB50A5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are</w:t>
      </w:r>
      <w:r w:rsidR="005D2EA7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reported to RSO and</w:t>
      </w:r>
      <w:r w:rsidR="00CB50A5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kept on file.</w:t>
      </w:r>
      <w:r w:rsidR="006A6DE9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</w:t>
      </w:r>
      <w:r w:rsidR="000643F3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Users</w:t>
      </w:r>
      <w:r w:rsidR="006A6DE9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cannot opera</w:t>
      </w:r>
      <w:r w:rsidR="0098244E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te any instrument without scientist approval. </w:t>
      </w:r>
      <w:r w:rsidR="00906248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The machine specific training has to be renewed annually.</w:t>
      </w:r>
    </w:p>
    <w:p w14:paraId="468BF4D6" w14:textId="77777777" w:rsidR="00141954" w:rsidRPr="00141954" w:rsidRDefault="00141954" w:rsidP="0014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</w:pPr>
      <w:r w:rsidRPr="00141954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 </w:t>
      </w:r>
    </w:p>
    <w:p w14:paraId="08BCC75C" w14:textId="77777777" w:rsidR="00F725D7" w:rsidRDefault="00F725D7" w:rsidP="00E07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</w:pPr>
    </w:p>
    <w:p w14:paraId="640B38D4" w14:textId="6431A796" w:rsidR="00F725D7" w:rsidRPr="00146D47" w:rsidRDefault="00241332" w:rsidP="00F72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34343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34343"/>
          <w:kern w:val="0"/>
          <w:sz w:val="28"/>
          <w:szCs w:val="28"/>
          <w14:ligatures w14:val="none"/>
        </w:rPr>
        <w:t>Equipment</w:t>
      </w:r>
      <w:r w:rsidR="00F725D7">
        <w:rPr>
          <w:rFonts w:ascii="Times New Roman" w:eastAsia="Times New Roman" w:hAnsi="Times New Roman" w:cs="Times New Roman"/>
          <w:b/>
          <w:bCs/>
          <w:color w:val="434343"/>
          <w:kern w:val="0"/>
          <w:sz w:val="28"/>
          <w:szCs w:val="28"/>
          <w14:ligatures w14:val="none"/>
        </w:rPr>
        <w:t xml:space="preserve"> </w:t>
      </w:r>
      <w:r w:rsidR="00A53A93">
        <w:rPr>
          <w:rFonts w:ascii="Times New Roman" w:eastAsia="Times New Roman" w:hAnsi="Times New Roman" w:cs="Times New Roman"/>
          <w:b/>
          <w:bCs/>
          <w:color w:val="434343"/>
          <w:kern w:val="0"/>
          <w:sz w:val="28"/>
          <w:szCs w:val="28"/>
          <w14:ligatures w14:val="none"/>
        </w:rPr>
        <w:t>reservation</w:t>
      </w:r>
    </w:p>
    <w:p w14:paraId="0A4BD8AD" w14:textId="00D5D185" w:rsidR="006C20CF" w:rsidRDefault="00373CAD" w:rsidP="00A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When all the </w:t>
      </w:r>
      <w:r w:rsidR="00AA7C4C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training is</w:t>
      </w:r>
      <w:r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completed</w:t>
      </w:r>
      <w:r w:rsidR="003C251A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, an invitation to the google calendar </w:t>
      </w:r>
      <w:r w:rsidR="000261F1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for the requested instrument </w:t>
      </w:r>
      <w:r w:rsidR="00AA7C4C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will be sent to the user.</w:t>
      </w:r>
      <w:r w:rsidR="00B55A30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</w:t>
      </w:r>
      <w:r w:rsidR="00990ADD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Once the user has access to the calendar, they </w:t>
      </w:r>
      <w:r w:rsidR="003E5907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may book the </w:t>
      </w:r>
      <w:r w:rsidR="0044783C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instrument</w:t>
      </w:r>
      <w:r w:rsidR="003E5907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</w:t>
      </w:r>
      <w:r w:rsidR="007B237D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using the </w:t>
      </w:r>
      <w:r w:rsidR="00B22CF4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scheduling page on the ATRC Imaging suite’s website</w:t>
      </w:r>
      <w:r w:rsidR="00D35A7F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.</w:t>
      </w:r>
      <w:r w:rsidR="00280496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If you need assistance, please email Dulani Bajjala.</w:t>
      </w:r>
      <w:r w:rsidR="00A75E46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</w:t>
      </w:r>
      <w:r w:rsidR="00D206A5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A user </w:t>
      </w:r>
      <w:r w:rsidR="00110A00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can</w:t>
      </w:r>
      <w:r w:rsidR="00D206A5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reserve an instrument </w:t>
      </w:r>
      <w:r w:rsidR="00E34898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for </w:t>
      </w:r>
      <w:r w:rsidR="009174DF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a </w:t>
      </w:r>
      <w:r w:rsidR="00280496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two-week</w:t>
      </w:r>
      <w:r w:rsidR="00E34898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</w:t>
      </w:r>
      <w:r w:rsidR="00535857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period</w:t>
      </w:r>
      <w:r w:rsidR="00E909F2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maximum</w:t>
      </w:r>
      <w:r w:rsidR="009568B3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at a </w:t>
      </w:r>
      <w:r w:rsidR="0041379A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time.</w:t>
      </w:r>
      <w:r w:rsidR="00DA5E7D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</w:t>
      </w:r>
      <w:r w:rsidR="00021C10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If </w:t>
      </w:r>
      <w:r w:rsidR="003A2A27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a user wants to reserve an instrument for a month, they </w:t>
      </w:r>
      <w:r w:rsidR="00876BA9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must keep a week</w:t>
      </w:r>
      <w:r w:rsidR="00E350A0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gap after two weeks</w:t>
      </w:r>
      <w:r w:rsidR="00EF12C0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and then </w:t>
      </w:r>
      <w:r w:rsidR="007E5865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b</w:t>
      </w:r>
      <w:r w:rsidR="00373C2F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ook</w:t>
      </w:r>
      <w:r w:rsidR="007E5865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the remaining two weeks</w:t>
      </w:r>
      <w:r w:rsidR="005F680D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in the calendar.</w:t>
      </w:r>
    </w:p>
    <w:p w14:paraId="7058F4A6" w14:textId="77777777" w:rsidR="006C20CF" w:rsidRDefault="006C20CF" w:rsidP="00A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</w:pPr>
    </w:p>
    <w:p w14:paraId="5793FB71" w14:textId="77777777" w:rsidR="000007FA" w:rsidRDefault="000007FA" w:rsidP="00A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343"/>
          <w:kern w:val="0"/>
          <w:sz w:val="28"/>
          <w:szCs w:val="28"/>
          <w14:ligatures w14:val="none"/>
        </w:rPr>
      </w:pPr>
    </w:p>
    <w:p w14:paraId="006E4BFF" w14:textId="0CB83095" w:rsidR="006C20CF" w:rsidRPr="000007FA" w:rsidRDefault="001D4B0B" w:rsidP="00A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343"/>
          <w:kern w:val="0"/>
          <w:sz w:val="28"/>
          <w:szCs w:val="28"/>
          <w14:ligatures w14:val="none"/>
        </w:rPr>
      </w:pPr>
      <w:r w:rsidRPr="000007FA">
        <w:rPr>
          <w:rFonts w:ascii="Times New Roman" w:eastAsia="Times New Roman" w:hAnsi="Times New Roman" w:cs="Times New Roman"/>
          <w:b/>
          <w:bCs/>
          <w:color w:val="434343"/>
          <w:kern w:val="0"/>
          <w:sz w:val="28"/>
          <w:szCs w:val="28"/>
          <w14:ligatures w14:val="none"/>
        </w:rPr>
        <w:lastRenderedPageBreak/>
        <w:t xml:space="preserve">Using </w:t>
      </w:r>
      <w:r w:rsidR="00C10BB7">
        <w:rPr>
          <w:rFonts w:ascii="Times New Roman" w:eastAsia="Times New Roman" w:hAnsi="Times New Roman" w:cs="Times New Roman"/>
          <w:b/>
          <w:bCs/>
          <w:color w:val="434343"/>
          <w:kern w:val="0"/>
          <w:sz w:val="28"/>
          <w:szCs w:val="28"/>
          <w14:ligatures w14:val="none"/>
        </w:rPr>
        <w:t>e</w:t>
      </w:r>
      <w:r w:rsidR="00241332" w:rsidRPr="000007FA">
        <w:rPr>
          <w:rFonts w:ascii="Times New Roman" w:eastAsia="Times New Roman" w:hAnsi="Times New Roman" w:cs="Times New Roman"/>
          <w:b/>
          <w:bCs/>
          <w:color w:val="434343"/>
          <w:kern w:val="0"/>
          <w:sz w:val="28"/>
          <w:szCs w:val="28"/>
          <w14:ligatures w14:val="none"/>
        </w:rPr>
        <w:t>quipment</w:t>
      </w:r>
    </w:p>
    <w:p w14:paraId="0326A850" w14:textId="4F02EB1F" w:rsidR="00241332" w:rsidRDefault="00241332" w:rsidP="00A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Trained approved users </w:t>
      </w:r>
      <w:r w:rsidR="00714600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can operate </w:t>
      </w:r>
      <w:r w:rsidR="00406331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the </w:t>
      </w:r>
      <w:r w:rsidR="00714600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instrument</w:t>
      </w:r>
      <w:r w:rsidR="00DB0609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independently.</w:t>
      </w:r>
      <w:r w:rsidR="00601A92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</w:t>
      </w:r>
      <w:r w:rsidR="00720D86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Non-trained</w:t>
      </w:r>
      <w:r w:rsidR="00406331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users</w:t>
      </w:r>
      <w:r w:rsidR="00DB0609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</w:t>
      </w:r>
      <w:r w:rsidR="00B06869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can use </w:t>
      </w:r>
      <w:r w:rsidR="00720D86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equipment</w:t>
      </w:r>
      <w:r w:rsidR="005C75E5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with assistance </w:t>
      </w:r>
      <w:r w:rsidR="00406331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from the</w:t>
      </w:r>
      <w:r w:rsidR="00C745EB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person in charge of the X-ray equipment</w:t>
      </w:r>
      <w:r w:rsidR="00406331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. </w:t>
      </w:r>
      <w:r w:rsidR="00720D86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Non trained users are not required to</w:t>
      </w:r>
      <w:r w:rsidR="0010536F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have an X-ray badge or</w:t>
      </w:r>
      <w:r w:rsidR="00720D86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</w:t>
      </w:r>
      <w:r w:rsidR="0010536F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training</w:t>
      </w:r>
      <w:r w:rsidR="00AF30D2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certificates.</w:t>
      </w:r>
      <w:r w:rsidR="001F308A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</w:t>
      </w:r>
      <w:r w:rsidR="00601A92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The user</w:t>
      </w:r>
      <w:r w:rsidR="00AF701A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s are</w:t>
      </w:r>
      <w:r w:rsidR="00601A92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res</w:t>
      </w:r>
      <w:r w:rsidR="00096B85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ponsible </w:t>
      </w:r>
      <w:r w:rsidR="00BA0286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for cleaning</w:t>
      </w:r>
      <w:r w:rsidR="00096B85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the area that they have used </w:t>
      </w:r>
      <w:r w:rsidR="00B36CCD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to prepare the sample.</w:t>
      </w:r>
    </w:p>
    <w:p w14:paraId="748348B1" w14:textId="3400A230" w:rsidR="005E1273" w:rsidRDefault="005E1273" w:rsidP="00A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If a </w:t>
      </w:r>
      <w:r w:rsidR="008A3DA5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user observes some abnormality </w:t>
      </w:r>
      <w:r w:rsidR="00BE2F3F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in the way the instrument functions, </w:t>
      </w:r>
      <w:r w:rsidR="00E15CE4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contact </w:t>
      </w:r>
      <w:r w:rsidR="004E7E2A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Dulani immediately</w:t>
      </w:r>
      <w:r w:rsidR="00C8018C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</w:t>
      </w:r>
      <w:r w:rsidR="000D2F15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by phone or email</w:t>
      </w:r>
      <w:r w:rsidR="004E7E2A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. </w:t>
      </w:r>
    </w:p>
    <w:p w14:paraId="5CA0DCE7" w14:textId="77777777" w:rsidR="008C4303" w:rsidRDefault="008C4303" w:rsidP="00A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</w:pPr>
    </w:p>
    <w:p w14:paraId="29AC3CC0" w14:textId="71824C27" w:rsidR="008C4303" w:rsidRPr="00D90746" w:rsidRDefault="008C4303" w:rsidP="00A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343"/>
          <w:kern w:val="0"/>
          <w:sz w:val="28"/>
          <w:szCs w:val="28"/>
          <w14:ligatures w14:val="none"/>
        </w:rPr>
      </w:pPr>
      <w:r w:rsidRPr="00D90746">
        <w:rPr>
          <w:rFonts w:ascii="Times New Roman" w:eastAsia="Times New Roman" w:hAnsi="Times New Roman" w:cs="Times New Roman"/>
          <w:b/>
          <w:bCs/>
          <w:color w:val="434343"/>
          <w:kern w:val="0"/>
          <w:sz w:val="28"/>
          <w:szCs w:val="28"/>
          <w14:ligatures w14:val="none"/>
        </w:rPr>
        <w:t xml:space="preserve">Billing </w:t>
      </w:r>
      <w:r w:rsidR="00C10BB7">
        <w:rPr>
          <w:rFonts w:ascii="Times New Roman" w:eastAsia="Times New Roman" w:hAnsi="Times New Roman" w:cs="Times New Roman"/>
          <w:b/>
          <w:bCs/>
          <w:color w:val="434343"/>
          <w:kern w:val="0"/>
          <w:sz w:val="28"/>
          <w:szCs w:val="28"/>
          <w14:ligatures w14:val="none"/>
        </w:rPr>
        <w:t>p</w:t>
      </w:r>
      <w:r w:rsidR="00E5453A" w:rsidRPr="00D90746">
        <w:rPr>
          <w:rFonts w:ascii="Times New Roman" w:eastAsia="Times New Roman" w:hAnsi="Times New Roman" w:cs="Times New Roman"/>
          <w:b/>
          <w:bCs/>
          <w:color w:val="434343"/>
          <w:kern w:val="0"/>
          <w:sz w:val="28"/>
          <w:szCs w:val="28"/>
          <w14:ligatures w14:val="none"/>
        </w:rPr>
        <w:t>olicies</w:t>
      </w:r>
    </w:p>
    <w:p w14:paraId="451BA582" w14:textId="4EFE372A" w:rsidR="006C20CF" w:rsidRDefault="00DF75CE" w:rsidP="00A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The service fees are available on the </w:t>
      </w:r>
      <w:r w:rsidR="0036009F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C</w:t>
      </w:r>
      <w:r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ost</w:t>
      </w:r>
      <w:r w:rsidR="0036009F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&amp; F</w:t>
      </w:r>
      <w:r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ees</w:t>
      </w:r>
      <w:r w:rsidR="0036009F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page on the </w:t>
      </w:r>
      <w:r w:rsidR="00352DF3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website.</w:t>
      </w:r>
      <w:r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</w:t>
      </w:r>
      <w:r w:rsidR="000F6BCC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Following the close of each month of u</w:t>
      </w:r>
      <w:r w:rsidR="00283F80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sage </w:t>
      </w:r>
      <w:r w:rsidR="00D90746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an invoice</w:t>
      </w:r>
      <w:r w:rsidR="00C31086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for </w:t>
      </w:r>
      <w:r w:rsidR="00003356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equipment operation</w:t>
      </w:r>
      <w:r w:rsidR="00293F60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</w:t>
      </w:r>
      <w:r w:rsidR="0036307E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>will be</w:t>
      </w:r>
      <w:r w:rsidR="00C31086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sent</w:t>
      </w:r>
      <w:r w:rsidR="0023075C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to the user.</w:t>
      </w:r>
      <w:r w:rsidR="00C31086"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  <w:t xml:space="preserve"> </w:t>
      </w:r>
    </w:p>
    <w:p w14:paraId="440E48EA" w14:textId="77777777" w:rsidR="0023075C" w:rsidRDefault="0023075C" w:rsidP="00A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</w:pPr>
    </w:p>
    <w:p w14:paraId="464C6650" w14:textId="77777777" w:rsidR="0023075C" w:rsidRDefault="0023075C" w:rsidP="00AA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kern w:val="0"/>
          <w:sz w:val="24"/>
          <w:szCs w:val="24"/>
          <w14:ligatures w14:val="none"/>
        </w:rPr>
      </w:pPr>
    </w:p>
    <w:sectPr w:rsidR="00230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F45"/>
    <w:multiLevelType w:val="hybridMultilevel"/>
    <w:tmpl w:val="5EA8E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447A"/>
    <w:multiLevelType w:val="multilevel"/>
    <w:tmpl w:val="85E8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10E0E"/>
    <w:multiLevelType w:val="multilevel"/>
    <w:tmpl w:val="D158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E83762"/>
    <w:multiLevelType w:val="multilevel"/>
    <w:tmpl w:val="CC46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D97762"/>
    <w:multiLevelType w:val="multilevel"/>
    <w:tmpl w:val="5608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5001001">
    <w:abstractNumId w:val="3"/>
  </w:num>
  <w:num w:numId="2" w16cid:durableId="267272357">
    <w:abstractNumId w:val="1"/>
  </w:num>
  <w:num w:numId="3" w16cid:durableId="523590974">
    <w:abstractNumId w:val="2"/>
  </w:num>
  <w:num w:numId="4" w16cid:durableId="485780391">
    <w:abstractNumId w:val="4"/>
  </w:num>
  <w:num w:numId="5" w16cid:durableId="192298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54"/>
    <w:rsid w:val="000007FA"/>
    <w:rsid w:val="00003356"/>
    <w:rsid w:val="00021C10"/>
    <w:rsid w:val="00023A6C"/>
    <w:rsid w:val="000261F1"/>
    <w:rsid w:val="00044FEE"/>
    <w:rsid w:val="000506B6"/>
    <w:rsid w:val="000643F3"/>
    <w:rsid w:val="00096B85"/>
    <w:rsid w:val="000D2F15"/>
    <w:rsid w:val="000F2BFA"/>
    <w:rsid w:val="000F6BCC"/>
    <w:rsid w:val="0010536F"/>
    <w:rsid w:val="00110A00"/>
    <w:rsid w:val="00141954"/>
    <w:rsid w:val="00146D47"/>
    <w:rsid w:val="001528DA"/>
    <w:rsid w:val="00183210"/>
    <w:rsid w:val="001B586A"/>
    <w:rsid w:val="001C7C86"/>
    <w:rsid w:val="001D28C6"/>
    <w:rsid w:val="001D4B0B"/>
    <w:rsid w:val="001F308A"/>
    <w:rsid w:val="0023075C"/>
    <w:rsid w:val="00241332"/>
    <w:rsid w:val="00261399"/>
    <w:rsid w:val="00280496"/>
    <w:rsid w:val="00283F80"/>
    <w:rsid w:val="00293F60"/>
    <w:rsid w:val="002B720C"/>
    <w:rsid w:val="002C433F"/>
    <w:rsid w:val="00313BFC"/>
    <w:rsid w:val="00330031"/>
    <w:rsid w:val="003423BE"/>
    <w:rsid w:val="00352DF3"/>
    <w:rsid w:val="0036009F"/>
    <w:rsid w:val="0036307E"/>
    <w:rsid w:val="00373C2F"/>
    <w:rsid w:val="00373CAD"/>
    <w:rsid w:val="003A2A27"/>
    <w:rsid w:val="003C251A"/>
    <w:rsid w:val="003E5907"/>
    <w:rsid w:val="00400223"/>
    <w:rsid w:val="00406331"/>
    <w:rsid w:val="0041379A"/>
    <w:rsid w:val="00420C79"/>
    <w:rsid w:val="00436EAF"/>
    <w:rsid w:val="0044783C"/>
    <w:rsid w:val="00453AEB"/>
    <w:rsid w:val="004571F4"/>
    <w:rsid w:val="00470DAC"/>
    <w:rsid w:val="004C048E"/>
    <w:rsid w:val="004E2EE8"/>
    <w:rsid w:val="004E7E2A"/>
    <w:rsid w:val="00516BEF"/>
    <w:rsid w:val="00535857"/>
    <w:rsid w:val="00585729"/>
    <w:rsid w:val="00593C8F"/>
    <w:rsid w:val="005C75E5"/>
    <w:rsid w:val="005D2EA7"/>
    <w:rsid w:val="005E0415"/>
    <w:rsid w:val="005E1273"/>
    <w:rsid w:val="005F680D"/>
    <w:rsid w:val="005F777C"/>
    <w:rsid w:val="00601A92"/>
    <w:rsid w:val="006A6DE9"/>
    <w:rsid w:val="006C1355"/>
    <w:rsid w:val="006C20CF"/>
    <w:rsid w:val="00701B93"/>
    <w:rsid w:val="00714600"/>
    <w:rsid w:val="00720D86"/>
    <w:rsid w:val="0072207C"/>
    <w:rsid w:val="00751CAA"/>
    <w:rsid w:val="007966A8"/>
    <w:rsid w:val="007B237D"/>
    <w:rsid w:val="007E50D6"/>
    <w:rsid w:val="007E5865"/>
    <w:rsid w:val="007F0DEF"/>
    <w:rsid w:val="007F7453"/>
    <w:rsid w:val="008137C8"/>
    <w:rsid w:val="00845542"/>
    <w:rsid w:val="00864553"/>
    <w:rsid w:val="00876BA9"/>
    <w:rsid w:val="008A3DA5"/>
    <w:rsid w:val="008A409C"/>
    <w:rsid w:val="008C4303"/>
    <w:rsid w:val="00906248"/>
    <w:rsid w:val="009174DF"/>
    <w:rsid w:val="009568B3"/>
    <w:rsid w:val="00962061"/>
    <w:rsid w:val="009735F8"/>
    <w:rsid w:val="0098244E"/>
    <w:rsid w:val="00990ADD"/>
    <w:rsid w:val="009A398D"/>
    <w:rsid w:val="009B28EA"/>
    <w:rsid w:val="00A05CBB"/>
    <w:rsid w:val="00A11EDC"/>
    <w:rsid w:val="00A21429"/>
    <w:rsid w:val="00A358BF"/>
    <w:rsid w:val="00A477BF"/>
    <w:rsid w:val="00A53A93"/>
    <w:rsid w:val="00A63B94"/>
    <w:rsid w:val="00A75E46"/>
    <w:rsid w:val="00AA7C4C"/>
    <w:rsid w:val="00AF30D2"/>
    <w:rsid w:val="00AF701A"/>
    <w:rsid w:val="00B06869"/>
    <w:rsid w:val="00B1783C"/>
    <w:rsid w:val="00B22CF4"/>
    <w:rsid w:val="00B36CCD"/>
    <w:rsid w:val="00B470A3"/>
    <w:rsid w:val="00B55A30"/>
    <w:rsid w:val="00B72924"/>
    <w:rsid w:val="00BA0286"/>
    <w:rsid w:val="00BD0DD1"/>
    <w:rsid w:val="00BE2F3F"/>
    <w:rsid w:val="00C10BB7"/>
    <w:rsid w:val="00C31086"/>
    <w:rsid w:val="00C745EB"/>
    <w:rsid w:val="00C8018C"/>
    <w:rsid w:val="00C929DD"/>
    <w:rsid w:val="00CB50A5"/>
    <w:rsid w:val="00CC3C07"/>
    <w:rsid w:val="00CF28BC"/>
    <w:rsid w:val="00D206A5"/>
    <w:rsid w:val="00D244D8"/>
    <w:rsid w:val="00D35A7F"/>
    <w:rsid w:val="00D419F2"/>
    <w:rsid w:val="00D50505"/>
    <w:rsid w:val="00D77D82"/>
    <w:rsid w:val="00D90746"/>
    <w:rsid w:val="00D90CA4"/>
    <w:rsid w:val="00DA5E7D"/>
    <w:rsid w:val="00DB0609"/>
    <w:rsid w:val="00DD1AA6"/>
    <w:rsid w:val="00DF75CE"/>
    <w:rsid w:val="00E06668"/>
    <w:rsid w:val="00E07E6E"/>
    <w:rsid w:val="00E15CE4"/>
    <w:rsid w:val="00E20466"/>
    <w:rsid w:val="00E21282"/>
    <w:rsid w:val="00E23F3F"/>
    <w:rsid w:val="00E34898"/>
    <w:rsid w:val="00E350A0"/>
    <w:rsid w:val="00E47875"/>
    <w:rsid w:val="00E53EFC"/>
    <w:rsid w:val="00E5453A"/>
    <w:rsid w:val="00E84BDF"/>
    <w:rsid w:val="00E909F2"/>
    <w:rsid w:val="00EA0CDF"/>
    <w:rsid w:val="00EB0DE6"/>
    <w:rsid w:val="00EF12C0"/>
    <w:rsid w:val="00F36E87"/>
    <w:rsid w:val="00F64751"/>
    <w:rsid w:val="00F725D7"/>
    <w:rsid w:val="00F8673D"/>
    <w:rsid w:val="00FA3C17"/>
    <w:rsid w:val="00FA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B08C"/>
  <w15:chartTrackingRefBased/>
  <w15:docId w15:val="{08018E7F-A0FA-44E8-A1F6-170FB6A0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1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141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1954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4195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4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41954"/>
    <w:rPr>
      <w:b/>
      <w:bCs/>
    </w:rPr>
  </w:style>
  <w:style w:type="character" w:styleId="Emphasis">
    <w:name w:val="Emphasis"/>
    <w:basedOn w:val="DefaultParagraphFont"/>
    <w:uiPriority w:val="20"/>
    <w:qFormat/>
    <w:rsid w:val="00141954"/>
    <w:rPr>
      <w:i/>
      <w:iCs/>
    </w:rPr>
  </w:style>
  <w:style w:type="paragraph" w:styleId="ListParagraph">
    <w:name w:val="List Paragraph"/>
    <w:basedOn w:val="Normal"/>
    <w:uiPriority w:val="34"/>
    <w:qFormat/>
    <w:rsid w:val="00B47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okstate.edu/research-compliance/rso/documents/badge-request-form.pdf" TargetMode="External"/><Relationship Id="rId5" Type="http://schemas.openxmlformats.org/officeDocument/2006/relationships/hyperlink" Target="https://research.okstate.edu/research-compliance/rso/documents/radiation-safety-training-reque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Bajjala Kumbure Geda, Dulani</dc:creator>
  <cp:keywords/>
  <dc:description/>
  <cp:lastModifiedBy>Bajjala Kumbure Geda, Dulani</cp:lastModifiedBy>
  <cp:revision>156</cp:revision>
  <dcterms:created xsi:type="dcterms:W3CDTF">2023-12-13T17:41:00Z</dcterms:created>
  <dcterms:modified xsi:type="dcterms:W3CDTF">2024-01-17T16:30:00Z</dcterms:modified>
</cp:coreProperties>
</file>